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AB376" w14:textId="77777777" w:rsidR="00B661EB" w:rsidRDefault="00E16237" w:rsidP="00E16237">
      <w:pPr>
        <w:pStyle w:val="1"/>
        <w:numPr>
          <w:ilvl w:val="0"/>
          <w:numId w:val="0"/>
        </w:numPr>
        <w:spacing w:before="0" w:after="0" w:line="276" w:lineRule="auto"/>
        <w:rPr>
          <w:rFonts w:cs="Times New Roman"/>
          <w:szCs w:val="28"/>
        </w:rPr>
      </w:pPr>
      <w:bookmarkStart w:id="0" w:name="_Toc109652379"/>
      <w:r w:rsidRPr="00E16237">
        <w:rPr>
          <w:rFonts w:cs="Times New Roman"/>
          <w:szCs w:val="28"/>
        </w:rPr>
        <w:t xml:space="preserve">Политика и цели </w:t>
      </w:r>
    </w:p>
    <w:p w14:paraId="06D1F29A" w14:textId="087682F3" w:rsidR="00E16237" w:rsidRPr="00E16237" w:rsidRDefault="00E16237" w:rsidP="00B661EB">
      <w:pPr>
        <w:pStyle w:val="1"/>
        <w:numPr>
          <w:ilvl w:val="0"/>
          <w:numId w:val="0"/>
        </w:numPr>
        <w:spacing w:before="0" w:after="0" w:line="276" w:lineRule="auto"/>
        <w:rPr>
          <w:rFonts w:cs="Times New Roman"/>
          <w:szCs w:val="28"/>
        </w:rPr>
      </w:pPr>
      <w:r w:rsidRPr="00E16237">
        <w:rPr>
          <w:rFonts w:cs="Times New Roman"/>
          <w:szCs w:val="28"/>
        </w:rPr>
        <w:t xml:space="preserve">Общества с ограниченной ответственностью </w:t>
      </w:r>
      <w:bookmarkStart w:id="1" w:name="_GoBack"/>
      <w:bookmarkEnd w:id="1"/>
      <w:r w:rsidR="00BA3197">
        <w:rPr>
          <w:rFonts w:cs="Times New Roman"/>
          <w:szCs w:val="28"/>
        </w:rPr>
        <w:t>«</w:t>
      </w:r>
      <w:r w:rsidR="00C06FED">
        <w:rPr>
          <w:rFonts w:cs="Times New Roman"/>
          <w:szCs w:val="28"/>
        </w:rPr>
        <w:t>ЕТК</w:t>
      </w:r>
      <w:r w:rsidRPr="00E16237">
        <w:rPr>
          <w:rFonts w:cs="Times New Roman"/>
          <w:szCs w:val="28"/>
        </w:rPr>
        <w:t>»</w:t>
      </w:r>
    </w:p>
    <w:p w14:paraId="3F54A429" w14:textId="77777777" w:rsidR="00E16237" w:rsidRPr="00E16237" w:rsidRDefault="00E16237" w:rsidP="00E16237">
      <w:pPr>
        <w:pStyle w:val="1"/>
        <w:numPr>
          <w:ilvl w:val="0"/>
          <w:numId w:val="0"/>
        </w:numPr>
        <w:spacing w:before="0" w:after="0" w:line="276" w:lineRule="auto"/>
        <w:rPr>
          <w:rFonts w:cs="Times New Roman"/>
          <w:szCs w:val="28"/>
        </w:rPr>
      </w:pPr>
      <w:r w:rsidRPr="00E16237">
        <w:rPr>
          <w:rFonts w:cs="Times New Roman"/>
          <w:szCs w:val="28"/>
        </w:rPr>
        <w:t xml:space="preserve"> в области охраны труда</w:t>
      </w:r>
      <w:bookmarkEnd w:id="0"/>
    </w:p>
    <w:p w14:paraId="2D2A84CC" w14:textId="77777777" w:rsidR="00E16237" w:rsidRPr="00C363A2" w:rsidRDefault="00E16237" w:rsidP="00E16237">
      <w:pPr>
        <w:ind w:left="1429"/>
        <w:rPr>
          <w:rFonts w:ascii="Times New Roman" w:hAnsi="Times New Roman" w:cs="Times New Roman"/>
          <w:sz w:val="24"/>
          <w:szCs w:val="24"/>
        </w:rPr>
      </w:pPr>
    </w:p>
    <w:p w14:paraId="53356006" w14:textId="089B27E8" w:rsidR="00E16237" w:rsidRPr="00C363A2" w:rsidRDefault="00E16237" w:rsidP="00E16237">
      <w:pPr>
        <w:pStyle w:val="a3"/>
        <w:numPr>
          <w:ilvl w:val="1"/>
          <w:numId w:val="1"/>
        </w:numPr>
        <w:spacing w:line="276" w:lineRule="auto"/>
        <w:rPr>
          <w:rFonts w:cs="Times New Roman"/>
          <w:szCs w:val="24"/>
        </w:rPr>
      </w:pPr>
      <w:bookmarkStart w:id="2" w:name="_Порядок_расследования_причин"/>
      <w:bookmarkEnd w:id="2"/>
      <w:r w:rsidRPr="00C363A2">
        <w:rPr>
          <w:rFonts w:cs="Times New Roman"/>
          <w:szCs w:val="24"/>
        </w:rPr>
        <w:t>Политика</w:t>
      </w:r>
      <w:r>
        <w:rPr>
          <w:rFonts w:cs="Times New Roman"/>
          <w:szCs w:val="24"/>
        </w:rPr>
        <w:t xml:space="preserve"> </w:t>
      </w:r>
      <w:r w:rsidRPr="00EB3E3D">
        <w:rPr>
          <w:rFonts w:cs="Times New Roman"/>
          <w:szCs w:val="24"/>
        </w:rPr>
        <w:t>(стратегия) в области охраны труда</w:t>
      </w:r>
      <w:r w:rsidRPr="00C363A2"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>Общества</w:t>
      </w:r>
      <w:r w:rsidRPr="00A94371">
        <w:rPr>
          <w:rFonts w:eastAsia="Times New Roman" w:cs="Times New Roman"/>
          <w:szCs w:val="24"/>
          <w:lang w:eastAsia="ru-RU"/>
        </w:rPr>
        <w:t xml:space="preserve"> с ограничен</w:t>
      </w:r>
      <w:r w:rsidR="00BA3197">
        <w:rPr>
          <w:rFonts w:eastAsia="Times New Roman" w:cs="Times New Roman"/>
          <w:szCs w:val="24"/>
          <w:lang w:eastAsia="ru-RU"/>
        </w:rPr>
        <w:t>ной ответственностью «</w:t>
      </w:r>
      <w:r w:rsidR="00C06FED">
        <w:rPr>
          <w:rFonts w:eastAsia="Times New Roman" w:cs="Times New Roman"/>
          <w:szCs w:val="24"/>
          <w:lang w:eastAsia="ru-RU"/>
        </w:rPr>
        <w:t>ЕТК</w:t>
      </w:r>
      <w:r w:rsidRPr="00A94371">
        <w:rPr>
          <w:rFonts w:eastAsia="Times New Roman" w:cs="Times New Roman"/>
          <w:szCs w:val="24"/>
          <w:lang w:eastAsia="ru-RU"/>
        </w:rPr>
        <w:t>»</w:t>
      </w:r>
      <w:r w:rsidRPr="00747C39">
        <w:rPr>
          <w:rFonts w:cs="Times New Roman"/>
          <w:szCs w:val="24"/>
        </w:rPr>
        <w:t xml:space="preserve"> </w:t>
      </w:r>
      <w:r w:rsidRPr="00C363A2">
        <w:rPr>
          <w:rFonts w:cs="Times New Roman"/>
          <w:szCs w:val="24"/>
        </w:rPr>
        <w:t>является публичной декларацией о намерении и гарантированном исполнении им государственных нормативных требований охраны труда и добровольно принятых на себя обязательств с учетом мнения работников. Осознавая свою ответственность за сохранение жизни</w:t>
      </w:r>
      <w:r>
        <w:rPr>
          <w:rFonts w:cs="Times New Roman"/>
          <w:szCs w:val="24"/>
        </w:rPr>
        <w:t xml:space="preserve"> и здоровья работников, Общество</w:t>
      </w:r>
      <w:r w:rsidRPr="00C363A2">
        <w:rPr>
          <w:rFonts w:cs="Times New Roman"/>
          <w:szCs w:val="24"/>
        </w:rPr>
        <w:t xml:space="preserve"> гарантирует:</w:t>
      </w:r>
    </w:p>
    <w:p w14:paraId="41B19ED2" w14:textId="77777777" w:rsidR="00E16237" w:rsidRPr="00C363A2" w:rsidRDefault="00E16237" w:rsidP="00E16237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Обеспечение приоритета сохранения жизни и здоровья работников в процессе их трудовой деятельности;</w:t>
      </w:r>
    </w:p>
    <w:p w14:paraId="5626B38E" w14:textId="77777777" w:rsidR="00E16237" w:rsidRPr="00C363A2" w:rsidRDefault="00E16237" w:rsidP="00E16237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Соблюдение требований в области охраны труда, нормативов, установленных законодательными нормативным</w:t>
      </w:r>
      <w:r>
        <w:rPr>
          <w:rFonts w:cs="Times New Roman"/>
          <w:szCs w:val="24"/>
        </w:rPr>
        <w:t xml:space="preserve">и актами РФ, равно как локальными нормативными актами </w:t>
      </w:r>
      <w:r w:rsidRPr="00A94371">
        <w:rPr>
          <w:rFonts w:cs="Times New Roman"/>
          <w:szCs w:val="24"/>
        </w:rPr>
        <w:t>Общества</w:t>
      </w:r>
      <w:r w:rsidRPr="00C363A2">
        <w:rPr>
          <w:rFonts w:cs="Times New Roman"/>
          <w:szCs w:val="24"/>
        </w:rPr>
        <w:t>;</w:t>
      </w:r>
    </w:p>
    <w:p w14:paraId="25C3438D" w14:textId="77777777" w:rsidR="00E16237" w:rsidRPr="00C363A2" w:rsidRDefault="00E16237" w:rsidP="00E16237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Обеспечение безопасных условий труда, управление рисками производственного травматизма и профессиональной заболеваемости;</w:t>
      </w:r>
    </w:p>
    <w:p w14:paraId="4F034074" w14:textId="77777777" w:rsidR="00E16237" w:rsidRPr="00C363A2" w:rsidRDefault="00E16237" w:rsidP="00E16237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 xml:space="preserve">Предупреждение и профилактику несчастных случаев, в т.ч. путем проведения процедуры управления рисками, в частности, внедрения необходимых корректирующих мероприятий на всех производственных процессах и рабочих местах; </w:t>
      </w:r>
    </w:p>
    <w:p w14:paraId="4ACC7FE0" w14:textId="77777777" w:rsidR="00E16237" w:rsidRPr="00C363A2" w:rsidRDefault="00E16237" w:rsidP="00E16237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Информирование о связанных с производственным процессом опасностях и рисках работников, подрядчиков, клиентов и посетителей, а также иных заинтересованных лиц;</w:t>
      </w:r>
    </w:p>
    <w:p w14:paraId="22529722" w14:textId="77777777" w:rsidR="00E16237" w:rsidRPr="00C363A2" w:rsidRDefault="00E16237" w:rsidP="00E16237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Предоставление работникам и требование от них использования необходимых средств защиты;</w:t>
      </w:r>
    </w:p>
    <w:p w14:paraId="557CB643" w14:textId="77777777" w:rsidR="00E16237" w:rsidRPr="00C363A2" w:rsidRDefault="00E16237" w:rsidP="00E16237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Обеспечение доступности достоверной информации о с</w:t>
      </w:r>
      <w:r>
        <w:rPr>
          <w:rFonts w:cs="Times New Roman"/>
          <w:szCs w:val="24"/>
        </w:rPr>
        <w:t>остоянии охраны труда в Обществе</w:t>
      </w:r>
      <w:r w:rsidRPr="00C363A2">
        <w:rPr>
          <w:rFonts w:cs="Times New Roman"/>
          <w:szCs w:val="24"/>
        </w:rPr>
        <w:t>, как со стороны работодателя в отношении работников, так и в обратном направлении.</w:t>
      </w:r>
    </w:p>
    <w:p w14:paraId="2C690A0C" w14:textId="77777777" w:rsidR="00E16237" w:rsidRPr="00C363A2" w:rsidRDefault="00E16237" w:rsidP="00E16237">
      <w:pPr>
        <w:pStyle w:val="a3"/>
        <w:numPr>
          <w:ilvl w:val="1"/>
          <w:numId w:val="1"/>
        </w:numPr>
        <w:spacing w:line="276" w:lineRule="auto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Политика обязательна для исполнения всеми работниками</w:t>
      </w:r>
      <w:r>
        <w:rPr>
          <w:rFonts w:cs="Times New Roman"/>
          <w:szCs w:val="24"/>
        </w:rPr>
        <w:t xml:space="preserve"> </w:t>
      </w:r>
      <w:r w:rsidRPr="00A94371">
        <w:rPr>
          <w:rFonts w:cs="Times New Roman"/>
          <w:szCs w:val="24"/>
        </w:rPr>
        <w:t>Общества</w:t>
      </w:r>
      <w:r w:rsidRPr="00C363A2">
        <w:rPr>
          <w:rFonts w:cs="Times New Roman"/>
          <w:szCs w:val="24"/>
        </w:rPr>
        <w:t>. Положения Политики распространяются также на клиентов и посетителей.</w:t>
      </w:r>
    </w:p>
    <w:p w14:paraId="54B342CD" w14:textId="2F60019D" w:rsidR="00E16237" w:rsidRPr="00C363A2" w:rsidRDefault="00E16237" w:rsidP="00E16237">
      <w:pPr>
        <w:pStyle w:val="a3"/>
        <w:numPr>
          <w:ilvl w:val="1"/>
          <w:numId w:val="1"/>
        </w:numPr>
        <w:spacing w:line="276" w:lineRule="auto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 xml:space="preserve">Целями Системы управления охраной труда </w:t>
      </w:r>
      <w:r>
        <w:rPr>
          <w:rFonts w:cs="Times New Roman"/>
          <w:szCs w:val="24"/>
        </w:rPr>
        <w:t>в Обществе</w:t>
      </w:r>
      <w:r w:rsidRPr="00A94371">
        <w:rPr>
          <w:rFonts w:cs="Times New Roman"/>
          <w:szCs w:val="24"/>
        </w:rPr>
        <w:t xml:space="preserve"> с ограничен</w:t>
      </w:r>
      <w:r w:rsidR="00B661EB">
        <w:rPr>
          <w:rFonts w:cs="Times New Roman"/>
          <w:szCs w:val="24"/>
        </w:rPr>
        <w:t>ной ответственностью «ЕТК</w:t>
      </w:r>
      <w:r w:rsidRPr="00A94371">
        <w:rPr>
          <w:rFonts w:cs="Times New Roman"/>
          <w:szCs w:val="24"/>
        </w:rPr>
        <w:t>»</w:t>
      </w:r>
      <w:r w:rsidRPr="00C363A2">
        <w:rPr>
          <w:rFonts w:cs="Times New Roman"/>
          <w:szCs w:val="24"/>
        </w:rPr>
        <w:t xml:space="preserve"> являются:</w:t>
      </w:r>
    </w:p>
    <w:p w14:paraId="7C16A782" w14:textId="77777777" w:rsidR="00E16237" w:rsidRPr="00C363A2" w:rsidRDefault="00E16237" w:rsidP="00E16237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Снижение уровня производственного травматизма, а также поддержание уровня травматизма и профзаболеваний на нулевом уровне.</w:t>
      </w:r>
    </w:p>
    <w:p w14:paraId="0C251BCB" w14:textId="77777777" w:rsidR="00E16237" w:rsidRPr="00C363A2" w:rsidRDefault="00E16237" w:rsidP="00E16237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Управление выявленными и идентифицированными профессиональными рисками</w:t>
      </w:r>
      <w:r>
        <w:rPr>
          <w:rFonts w:cs="Times New Roman"/>
          <w:szCs w:val="24"/>
        </w:rPr>
        <w:t xml:space="preserve"> на рабочих местах </w:t>
      </w:r>
      <w:r w:rsidRPr="00C363A2">
        <w:rPr>
          <w:rFonts w:cs="Times New Roman"/>
          <w:szCs w:val="24"/>
        </w:rPr>
        <w:t>работников, их снижение или устранение.</w:t>
      </w:r>
    </w:p>
    <w:p w14:paraId="06A7EE13" w14:textId="77777777" w:rsidR="00E16237" w:rsidRPr="00C363A2" w:rsidRDefault="00E16237" w:rsidP="00E16237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Создание условий, обеспечивающих соблюдение требований охраны труда.</w:t>
      </w:r>
    </w:p>
    <w:p w14:paraId="736512A2" w14:textId="77777777" w:rsidR="00E16237" w:rsidRPr="00C363A2" w:rsidRDefault="00E16237" w:rsidP="00E16237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Внедрение и постоянное улучшение Системы управления охраной труда.</w:t>
      </w:r>
    </w:p>
    <w:p w14:paraId="0788D8DA" w14:textId="77777777" w:rsidR="00E16237" w:rsidRPr="00C363A2" w:rsidRDefault="00E16237" w:rsidP="00E16237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Формирование безопасного поведения работников</w:t>
      </w:r>
      <w:r>
        <w:rPr>
          <w:rFonts w:cs="Times New Roman"/>
          <w:szCs w:val="24"/>
        </w:rPr>
        <w:t xml:space="preserve"> Общества</w:t>
      </w:r>
      <w:r w:rsidRPr="00C363A2">
        <w:rPr>
          <w:rFonts w:cs="Times New Roman"/>
          <w:szCs w:val="24"/>
        </w:rPr>
        <w:t>.</w:t>
      </w:r>
    </w:p>
    <w:p w14:paraId="27F3CA62" w14:textId="77777777" w:rsidR="00E16237" w:rsidRPr="00C363A2" w:rsidRDefault="00E16237" w:rsidP="00E16237">
      <w:pPr>
        <w:pStyle w:val="a3"/>
        <w:numPr>
          <w:ilvl w:val="1"/>
          <w:numId w:val="1"/>
        </w:numPr>
        <w:spacing w:line="276" w:lineRule="auto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 xml:space="preserve">Для достижения указанных целей </w:t>
      </w:r>
      <w:r>
        <w:rPr>
          <w:rFonts w:cs="Times New Roman"/>
          <w:szCs w:val="24"/>
        </w:rPr>
        <w:t xml:space="preserve">Общество </w:t>
      </w:r>
      <w:r w:rsidRPr="00C363A2">
        <w:rPr>
          <w:rFonts w:cs="Times New Roman"/>
          <w:szCs w:val="24"/>
        </w:rPr>
        <w:t>ставит перед собой следующие задачи:</w:t>
      </w:r>
    </w:p>
    <w:p w14:paraId="4EA7EB5D" w14:textId="77777777" w:rsidR="00E16237" w:rsidRPr="00C363A2" w:rsidRDefault="00E16237" w:rsidP="00E16237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Разработка и реализация программ улучшения условий и охраны труда;</w:t>
      </w:r>
    </w:p>
    <w:p w14:paraId="1AFD3FDB" w14:textId="77777777" w:rsidR="00E16237" w:rsidRPr="00C363A2" w:rsidRDefault="00E16237" w:rsidP="00E16237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Обеспечение безопасности эксплуатации зданий, оборудования и технических средств трудового процесса;</w:t>
      </w:r>
    </w:p>
    <w:p w14:paraId="00876BB6" w14:textId="77777777" w:rsidR="00E16237" w:rsidRPr="00C363A2" w:rsidRDefault="00E16237" w:rsidP="00E16237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 xml:space="preserve">Организация проведения оценки рисков на рабочих местах с доведением её результатов до </w:t>
      </w:r>
      <w:r>
        <w:rPr>
          <w:rFonts w:cs="Times New Roman"/>
          <w:szCs w:val="24"/>
        </w:rPr>
        <w:t xml:space="preserve">сведения </w:t>
      </w:r>
      <w:r w:rsidRPr="00C363A2">
        <w:rPr>
          <w:rFonts w:cs="Times New Roman"/>
          <w:szCs w:val="24"/>
        </w:rPr>
        <w:t xml:space="preserve">работников; </w:t>
      </w:r>
    </w:p>
    <w:p w14:paraId="663BCC9A" w14:textId="77777777" w:rsidR="00E16237" w:rsidRPr="00C363A2" w:rsidRDefault="00E16237" w:rsidP="00E16237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lastRenderedPageBreak/>
        <w:t>Поддержание профессиональных рисков на уровне приемлемых;</w:t>
      </w:r>
    </w:p>
    <w:p w14:paraId="1F252596" w14:textId="77777777" w:rsidR="00E16237" w:rsidRPr="00C363A2" w:rsidRDefault="00E16237" w:rsidP="00E16237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 xml:space="preserve">Организация проведения специальной оценки условий труда на рабочих местах с доведением её результатов до </w:t>
      </w:r>
      <w:r>
        <w:rPr>
          <w:rFonts w:cs="Times New Roman"/>
          <w:szCs w:val="24"/>
        </w:rPr>
        <w:t xml:space="preserve">сведения </w:t>
      </w:r>
      <w:r w:rsidRPr="00C363A2">
        <w:rPr>
          <w:rFonts w:cs="Times New Roman"/>
          <w:szCs w:val="24"/>
        </w:rPr>
        <w:t>работников;</w:t>
      </w:r>
    </w:p>
    <w:p w14:paraId="6F1FB12C" w14:textId="77777777" w:rsidR="00E16237" w:rsidRPr="00C363A2" w:rsidRDefault="00E16237" w:rsidP="00E16237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Организация проведения медицинских осмотров работников, которые обязаны их проходить согласно действующему законодательству;</w:t>
      </w:r>
    </w:p>
    <w:p w14:paraId="2DDCE257" w14:textId="77777777" w:rsidR="00E16237" w:rsidRPr="00C363A2" w:rsidRDefault="00E16237" w:rsidP="00E16237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Обучение</w:t>
      </w:r>
      <w:r>
        <w:rPr>
          <w:rFonts w:cs="Times New Roman"/>
          <w:szCs w:val="24"/>
        </w:rPr>
        <w:t xml:space="preserve"> работников </w:t>
      </w:r>
      <w:r w:rsidRPr="00826DAB">
        <w:rPr>
          <w:rFonts w:cs="Times New Roman"/>
          <w:szCs w:val="24"/>
        </w:rPr>
        <w:t xml:space="preserve"> по охране труда</w:t>
      </w:r>
      <w:r w:rsidRPr="009E26BF">
        <w:t xml:space="preserve"> </w:t>
      </w:r>
      <w:r w:rsidRPr="009E26BF">
        <w:rPr>
          <w:rFonts w:cs="Times New Roman"/>
          <w:szCs w:val="24"/>
        </w:rPr>
        <w:t>в установленном порядке</w:t>
      </w:r>
      <w:r w:rsidRPr="00826DAB">
        <w:rPr>
          <w:rFonts w:cs="Times New Roman"/>
          <w:szCs w:val="24"/>
        </w:rPr>
        <w:t xml:space="preserve">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</w:t>
      </w:r>
      <w:r>
        <w:rPr>
          <w:rFonts w:cs="Times New Roman"/>
          <w:szCs w:val="24"/>
        </w:rPr>
        <w:t xml:space="preserve">проведение </w:t>
      </w:r>
      <w:r w:rsidRPr="00826DAB">
        <w:rPr>
          <w:rFonts w:cs="Times New Roman"/>
          <w:szCs w:val="24"/>
        </w:rPr>
        <w:t>инструктаж</w:t>
      </w:r>
      <w:r>
        <w:rPr>
          <w:rFonts w:cs="Times New Roman"/>
          <w:szCs w:val="24"/>
        </w:rPr>
        <w:t>ей по охране труда, стажировок</w:t>
      </w:r>
      <w:r w:rsidRPr="00826DAB">
        <w:rPr>
          <w:rFonts w:cs="Times New Roman"/>
          <w:szCs w:val="24"/>
        </w:rPr>
        <w:t xml:space="preserve"> на рабочем месте (для определенных категорий работников) и проверку знания требований охраны труда</w:t>
      </w:r>
      <w:r w:rsidRPr="00C363A2">
        <w:rPr>
          <w:rFonts w:cs="Times New Roman"/>
          <w:szCs w:val="24"/>
        </w:rPr>
        <w:t xml:space="preserve"> с тем, чтобы каждый работник понимал свою роль в поддержании безопасных условий труда и участвовал в управлении рисками в</w:t>
      </w:r>
      <w:r>
        <w:rPr>
          <w:rFonts w:cs="Times New Roman"/>
          <w:szCs w:val="24"/>
        </w:rPr>
        <w:t xml:space="preserve"> Обществе</w:t>
      </w:r>
      <w:r w:rsidRPr="00C363A2">
        <w:rPr>
          <w:rFonts w:cs="Times New Roman"/>
          <w:szCs w:val="24"/>
        </w:rPr>
        <w:t>;</w:t>
      </w:r>
    </w:p>
    <w:p w14:paraId="0DE3F91A" w14:textId="77777777" w:rsidR="00E16237" w:rsidRPr="00C363A2" w:rsidRDefault="00E16237" w:rsidP="00E16237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Обеспечение работников средствами индивидуальной, коллективной защиты, смывающими и обезвреживающими средствами согласно утвержденным нормам;</w:t>
      </w:r>
    </w:p>
    <w:p w14:paraId="7DD81795" w14:textId="77777777" w:rsidR="00E16237" w:rsidRPr="00C363A2" w:rsidRDefault="00E16237" w:rsidP="00E16237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Своевременную актуализацию локальных нормативных актов в области охраны труда, управление ими и организацию доступа к фонду локальных нормативных актов и нормативно-правовых актов работников</w:t>
      </w:r>
      <w:r>
        <w:rPr>
          <w:rFonts w:cs="Times New Roman"/>
          <w:szCs w:val="24"/>
        </w:rPr>
        <w:t xml:space="preserve"> </w:t>
      </w:r>
      <w:r w:rsidRPr="00A94371">
        <w:rPr>
          <w:rFonts w:cs="Times New Roman"/>
          <w:szCs w:val="24"/>
        </w:rPr>
        <w:t>Общества</w:t>
      </w:r>
      <w:r w:rsidRPr="00C363A2">
        <w:rPr>
          <w:rFonts w:cs="Times New Roman"/>
          <w:szCs w:val="24"/>
        </w:rPr>
        <w:t>;</w:t>
      </w:r>
    </w:p>
    <w:p w14:paraId="660DB7B9" w14:textId="77777777" w:rsidR="00E16237" w:rsidRPr="00C363A2" w:rsidRDefault="00E16237" w:rsidP="00E16237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>Обеспечение своевременного и полного устранения несоответствий в области охраны труда по результатам внутреннего контроля, аудитов, проверок.</w:t>
      </w:r>
    </w:p>
    <w:p w14:paraId="374E1324" w14:textId="77777777" w:rsidR="00E16237" w:rsidRPr="00C363A2" w:rsidRDefault="00E16237" w:rsidP="00E16237">
      <w:pPr>
        <w:pStyle w:val="a3"/>
        <w:numPr>
          <w:ilvl w:val="1"/>
          <w:numId w:val="1"/>
        </w:numPr>
        <w:spacing w:line="276" w:lineRule="auto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 xml:space="preserve">Руководство </w:t>
      </w:r>
      <w:r w:rsidRPr="00A94371">
        <w:rPr>
          <w:rFonts w:cs="Times New Roman"/>
          <w:szCs w:val="24"/>
        </w:rPr>
        <w:t>Общества</w:t>
      </w:r>
      <w:r>
        <w:rPr>
          <w:rFonts w:cs="Times New Roman"/>
          <w:szCs w:val="24"/>
        </w:rPr>
        <w:t xml:space="preserve"> </w:t>
      </w:r>
      <w:r w:rsidRPr="00C363A2">
        <w:rPr>
          <w:rFonts w:cs="Times New Roman"/>
          <w:szCs w:val="24"/>
        </w:rPr>
        <w:t>обязуется проводить регулярную оценку достижения целей.</w:t>
      </w:r>
    </w:p>
    <w:p w14:paraId="49412B3D" w14:textId="77777777" w:rsidR="00E16237" w:rsidRPr="00C363A2" w:rsidRDefault="00E16237" w:rsidP="00E16237">
      <w:pPr>
        <w:pStyle w:val="a3"/>
        <w:numPr>
          <w:ilvl w:val="1"/>
          <w:numId w:val="1"/>
        </w:numPr>
        <w:spacing w:line="276" w:lineRule="auto"/>
        <w:rPr>
          <w:rFonts w:cs="Times New Roman"/>
          <w:szCs w:val="24"/>
        </w:rPr>
      </w:pPr>
      <w:r w:rsidRPr="00C363A2">
        <w:rPr>
          <w:rFonts w:cs="Times New Roman"/>
          <w:szCs w:val="24"/>
        </w:rPr>
        <w:t xml:space="preserve">Руководство </w:t>
      </w:r>
      <w:r w:rsidRPr="00A94371">
        <w:rPr>
          <w:rFonts w:cs="Times New Roman"/>
          <w:szCs w:val="24"/>
        </w:rPr>
        <w:t>Общества</w:t>
      </w:r>
      <w:r w:rsidRPr="00C363A2">
        <w:rPr>
          <w:rFonts w:cs="Times New Roman"/>
          <w:szCs w:val="24"/>
        </w:rPr>
        <w:t xml:space="preserve"> принимает на себя ответственность за реализацию настоящей Политики, обязуется уважать названные ценности и призывает к этому всех работников.</w:t>
      </w:r>
    </w:p>
    <w:p w14:paraId="642490DC" w14:textId="77777777" w:rsidR="00E16237" w:rsidRPr="00C363A2" w:rsidRDefault="00E16237" w:rsidP="00E16237">
      <w:pPr>
        <w:pStyle w:val="a3"/>
        <w:numPr>
          <w:ilvl w:val="1"/>
          <w:numId w:val="1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Общество</w:t>
      </w:r>
      <w:r w:rsidRPr="00C363A2">
        <w:rPr>
          <w:rFonts w:cs="Times New Roman"/>
          <w:szCs w:val="24"/>
        </w:rPr>
        <w:t xml:space="preserve"> гарантирует доступность Политики в области охраны для работников, руководителей,</w:t>
      </w:r>
      <w:r>
        <w:rPr>
          <w:rFonts w:cs="Times New Roman"/>
          <w:szCs w:val="24"/>
        </w:rPr>
        <w:t xml:space="preserve"> клиентов и посетителей</w:t>
      </w:r>
      <w:r w:rsidRPr="00C363A2">
        <w:rPr>
          <w:rFonts w:cs="Times New Roman"/>
          <w:szCs w:val="24"/>
        </w:rPr>
        <w:t>.</w:t>
      </w:r>
    </w:p>
    <w:p w14:paraId="69D62F9F" w14:textId="77777777" w:rsidR="00E16237" w:rsidRPr="00C363A2" w:rsidRDefault="00E16237" w:rsidP="00E16237">
      <w:pPr>
        <w:pStyle w:val="a3"/>
        <w:numPr>
          <w:ilvl w:val="1"/>
          <w:numId w:val="1"/>
        </w:numPr>
        <w:spacing w:line="276" w:lineRule="auto"/>
        <w:rPr>
          <w:rFonts w:cs="Times New Roman"/>
          <w:szCs w:val="24"/>
        </w:rPr>
      </w:pPr>
      <w:r w:rsidRPr="00C363A2">
        <w:rPr>
          <w:rFonts w:eastAsia="Times New Roman" w:cs="Times New Roman"/>
          <w:szCs w:val="24"/>
          <w:lang w:eastAsia="ru-RU"/>
        </w:rPr>
        <w:t xml:space="preserve">Политика (стратегия) по охране труда оценивается на актуальность и соответствие стратегическим задачам по охране труда и пересматривать в рамках оценки эффективности функционирования СУОТ в организации не реже 1 раза в 3 года. </w:t>
      </w:r>
    </w:p>
    <w:p w14:paraId="58EDCF96" w14:textId="77777777" w:rsidR="00961CD8" w:rsidRDefault="00961CD8"/>
    <w:sectPr w:rsidR="0096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6BFD"/>
    <w:multiLevelType w:val="multilevel"/>
    <w:tmpl w:val="CFA6BD86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" w:firstLine="709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54365115"/>
    <w:multiLevelType w:val="hybridMultilevel"/>
    <w:tmpl w:val="CF1E4DEA"/>
    <w:lvl w:ilvl="0" w:tplc="17268C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A05819"/>
    <w:multiLevelType w:val="hybridMultilevel"/>
    <w:tmpl w:val="19183778"/>
    <w:lvl w:ilvl="0" w:tplc="17268C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7B74F9"/>
    <w:multiLevelType w:val="hybridMultilevel"/>
    <w:tmpl w:val="6EC0476C"/>
    <w:lvl w:ilvl="0" w:tplc="17268C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04"/>
    <w:rsid w:val="002A4804"/>
    <w:rsid w:val="00961CD8"/>
    <w:rsid w:val="00B661EB"/>
    <w:rsid w:val="00BA3197"/>
    <w:rsid w:val="00C06FED"/>
    <w:rsid w:val="00E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31ED"/>
  <w15:chartTrackingRefBased/>
  <w15:docId w15:val="{40C47DF2-B126-4643-A49E-B3BC5F7A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16237"/>
    <w:pPr>
      <w:keepNext/>
      <w:keepLines/>
      <w:numPr>
        <w:numId w:val="1"/>
      </w:numPr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237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link w:val="a4"/>
    <w:uiPriority w:val="34"/>
    <w:qFormat/>
    <w:rsid w:val="00E16237"/>
    <w:pPr>
      <w:spacing w:after="0" w:line="240" w:lineRule="auto"/>
      <w:ind w:left="720" w:hanging="360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E162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3785</Characters>
  <Application>Microsoft Office Word</Application>
  <DocSecurity>0</DocSecurity>
  <Lines>31</Lines>
  <Paragraphs>8</Paragraphs>
  <ScaleCrop>false</ScaleCrop>
  <Company>diakov.net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N. Pavlova</dc:creator>
  <cp:keywords/>
  <dc:description/>
  <cp:lastModifiedBy>Natalya N. Pavlova</cp:lastModifiedBy>
  <cp:revision>5</cp:revision>
  <dcterms:created xsi:type="dcterms:W3CDTF">2024-12-10T14:49:00Z</dcterms:created>
  <dcterms:modified xsi:type="dcterms:W3CDTF">2025-01-23T06:33:00Z</dcterms:modified>
</cp:coreProperties>
</file>